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77777777" w:rsidR="00C16E9D" w:rsidRDefault="00C16E9D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Alternativ ”Höör” Weekend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77777777" w:rsidR="00C16E9D" w:rsidRDefault="00C16E9D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Alternativ ”Höör” 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07FC9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3928070" w14:textId="28BC4C0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tors</w:t>
      </w:r>
      <w:r>
        <w:rPr>
          <w:rFonts w:ascii="Verdana" w:hAnsi="Verdana"/>
        </w:rPr>
        <w:t>dagshold, vi vil gerne holde en weekend som alternativ til Höör turen!</w:t>
      </w:r>
    </w:p>
    <w:p w14:paraId="7655F73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41B13F11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Lørdag den 22. januar kl. 10.00-17.30</w:t>
      </w:r>
    </w:p>
    <w:p w14:paraId="47CD4B0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Søndag den 23. januar kl. 10.00-15.00</w:t>
      </w:r>
    </w:p>
    <w:p w14:paraId="29C48CA3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454000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5933E2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mødes hvor vi plejer på Baunebjergscenen. Forældre bedes vente udenfor, eller skal som minimum bruge mundbind hvis man går med ind. </w:t>
      </w:r>
    </w:p>
    <w:p w14:paraId="5F8B6C0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2BD17B4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Medbring en madpakke og drikkedunk begge dage med frokost og en lille snack. </w:t>
      </w:r>
    </w:p>
    <w:p w14:paraId="2B42F3D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købes for 5 kr. pr stk.</w:t>
      </w:r>
    </w:p>
    <w:p w14:paraId="429223D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B76465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376A519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skal bruge weekenden til at arbejde på forestillingen, og have det rigtig sjovt. </w:t>
      </w:r>
    </w:p>
    <w:p w14:paraId="79A869D9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på, om man kan komme eller ikke. </w:t>
      </w:r>
    </w:p>
    <w:p w14:paraId="6E570A1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Tilmeld dig derfor </w:t>
      </w:r>
      <w:r w:rsidRPr="0052455E">
        <w:rPr>
          <w:rFonts w:ascii="Verdana" w:eastAsia="Verdana" w:hAnsi="Verdana" w:cs="Verdana"/>
          <w:u w:val="single"/>
        </w:rPr>
        <w:t>senest</w:t>
      </w:r>
      <w:r>
        <w:rPr>
          <w:rFonts w:ascii="Verdana" w:eastAsia="Verdana" w:hAnsi="Verdana" w:cs="Verdana"/>
        </w:rPr>
        <w:t xml:space="preserve"> ugen inden, ved at sende en sms til underviseren. </w:t>
      </w:r>
    </w:p>
    <w:p w14:paraId="1C2BF62B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581180B4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748F9F6B" w14:textId="53BB22F9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Xenia, Eline</w:t>
      </w:r>
      <w:r>
        <w:rPr>
          <w:rFonts w:ascii="Verdana" w:hAnsi="Verdana"/>
        </w:rPr>
        <w:t xml:space="preserve"> &amp; Sarah</w:t>
      </w:r>
    </w:p>
    <w:p w14:paraId="44E3D11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2D95E0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17FA453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73DE17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C004D15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299DBF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99966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386A358B">
            <wp:extent cx="6120130" cy="1159524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753F" w14:textId="77777777" w:rsidR="00207B55" w:rsidRDefault="00207B55"/>
    <w:sectPr w:rsidR="00207B55">
      <w:headerReference w:type="default" r:id="rId5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77777777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10</w:t>
    </w:r>
    <w:r>
      <w:rPr>
        <w:lang w:val="da-DK"/>
      </w:rPr>
      <w:t>.0</w:t>
    </w:r>
    <w:r>
      <w:rPr>
        <w:lang w:val="da-DK"/>
      </w:rPr>
      <w:t>1</w:t>
    </w:r>
    <w:r>
      <w:rPr>
        <w:lang w:val="da-DK"/>
      </w:rPr>
      <w:t>.202</w:t>
    </w:r>
    <w:r>
      <w:rPr>
        <w:lang w:val="da-DK"/>
      </w:rPr>
      <w:t>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207B55"/>
    <w:rsid w:val="00C16E9D"/>
    <w:rsid w:val="00E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1</cp:revision>
  <dcterms:created xsi:type="dcterms:W3CDTF">2022-01-17T15:20:00Z</dcterms:created>
  <dcterms:modified xsi:type="dcterms:W3CDTF">2022-01-17T15:32:00Z</dcterms:modified>
</cp:coreProperties>
</file>